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vandens ir gėrimų apdorojimui jodu ir gali būti panaudotas gėrimų, pagamintų geriamojo vandens pagrindu, jodinimui, o taip pat mineralinio vandens su atitinkamu jodo kiekiu gamyboje.@Šis tikslas pasiekiamas tuo, kad siūlomas b(ūdas apima pirminį geriamojo vandens apdorojimą (mechaninių priemaišų išvalymas), maišymo veiksmą su vienu arba keliais jodo koncentratais ir galutinę tirpalo filtraciją, prieš išpilstant į prekinę tarą. Vandens ir gėrimų jodinimo metu į jodu sodrinantį įrenginį talpina vieną arba keletą dirbtinių arba gamtinių jodo koncentratų, kol galutiniame produkte gauna jodo koncentraciją 50-2500  µg/dm³, o vario ne daugiau 1000  µg/dm³. @Šios technologijos paprastumas leidžia plačiai taikyti šį būdą mineralinio vandens jodinime ir įvairių gėrimų gamyboje, leidžia naudoti gamtinius ir dirbtinius jodo koncentratus, o taip pat jų mišinius.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