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alternative energy field. The fuel has new features because it is comprising of mixture straws of cereal crops or leguminous crops and their seeds. It is proposed to produce the fuel from the straws, their mixture with seeds, sawdusts and shavings of wood by forming the pieces suitable of sizes and forms for using, and by drying, and before forming, by adding into said masses binding material - boiled and ground vegetables, for examples, mashed potatoes or flour paste.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