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maisto pramonei, o būtent - duonos kepimo pramonei. Išradimo tikslas - duonos maistinių savybių ir kokybės pagerinimas bei asortimento praplėtimas.@Duonos gamybos būdas pagal šį išradimą nuo jau žinomų skiriasi tuo, kad tešlos užmaišymo iš tradicinių duonai kepti komponentų metu papildomai pridedama nuo 15 % iki 25 % nuo tešlos masės iš anksto susmulkintų džiovintų vaisių, tokiųkaip abrikosai, razinos, slyvos ir pan. Iškepta tokiu būdu duona pasižymi specifiniu skoniu ir yra puikus papildomas įvairių mikroelementų ir vitaminų šaltinis.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