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priklauso biotechnologijos bei aplinkos apsaugos sritims. Nauji štamai Penicillium decumbens Thom 4,5 VNB-AMFK (deponuotas Vilniaus Universiteto Augalų fiziologijos  ir mikrobiologijos katedros mikroorganizmų kolekcijoje (LT), registracijos kodas 4,5 VNB-AMFK), išskirtas iš Vilniaus naftos bazės, ir štamas Penicillium frequentans Westling 6,4 PNB-AMFK (deponuotas Vilniaus Universiteto Augalų fiziologijos ir mikrobiologijos katedros mikroorganizmų kolekcijoje (LT), registracijos kodas 6,4 PNB-AMFK), išskirtas iš Panevėžio naftos bazės grunto, ir jų derinys efektyviai skaido naftą ir jos angliavandenilius ir naudojami grunto, užteršto nafta ir jos produktais biologiniam valymui.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