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microbiology, biotechnology and environment protection, particularly, to the strains of microorganisms destroying hydrocarbons, to process for preparing thereof. It can be used for reclamation of soil contaminated with oil products, for reducing toxicity of contaminated soil and recovering the soil structure and biological properties. The strain Trichoderma harzianum claimed (deposited with the Laboratory of biodestructors of the Institute of botany (LT), deposition number IBL: F-4310 is an oil products destroying strain which is active being introduced into soil, affecting in an antagonistic manner phytopathogenic soil microorganisms and reducing toxicity of soil contaminated with oil products.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