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compositions of cleaning and polishing materials and may be used for preparing various cleaning and disinfecting materials. The fluid claimed may be used for cleaningwindowpanes and windscreens, for removing condensed water from car gasoline tank, from burners or from other systems; for cleaning machine parts, electric contacts and so on. The invention aims to provide such a cleaning fluid which would allow broader assortment, improve technological possibilities and led to effective and cheap alcoholic cleanser. The task is achieved by using by-product , namely aldehyde fraction, of alcohol production together with distilled water and iodine crystals for preparing cleaning fluid.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