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įtaisu aktyvaus agento kompozicijos įvedimui į žmogaus plaučius. Aktyvaus agento kompozicija gali būti sausų miltelių pavidale, ji gali būti aerozolio pavidale arba gali būti mišinyje kartu su disperguojančiu agentu. Aktyvaus agento kompozicija įvedama pacientui, esant įkvepiamo srauto greičiui mažesniam  nei 17 litrų per minutę. Nustatyta, kad esant šiam srauto greičiui, aktyvaus agento bioprieinamumas padidėja, lyginant su tuo, koks yra esant įkvepiamo srauto greičiui 17 litrų per minutę arba didesniam.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