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thermotechnics. A cascade recirculation water coolant can be used for cooling of heat water which is used for technological process and before taking it again into technological process. A cascade recirculation water coolant comprises a water supply collector which includes a whirl mudguards  of water stream, a cooling block which includes many wavy polyvinylchloride  (PVC) or polypropylene (PP) sheets which are connected between it selves, a screen of  water spotter, a constrictor for regulating of speed of air steam, made by a blower, a diffuser which is used for collecting of an air replete of a steam and for returning condensed air to a coolant, an air exhauster for forming a cooling air stream which is even in whole area of a horizontal cross-section of a cooling block which is contrary to a fall direction of a water stream. A coolant is disposed between a constrictor and a diffuser. A coolant comprises textropic belts and a collector for cooling water. A motor is connected by chain-drive to a coolant disposed out of a steam zone. A cascade recirculation water coolant can be controlled by a hand or by an automatic machine. If water temperature drops below 15o C, a control scheme by an automatic control depending on signals of temperature sensors shuts down  an air ventilator. If water temperature rises to 25o C, a control scheme turns on an air ventilator. Temperature sensors are disposed in a water reservoir.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