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 farmacijos pramonei.@Išradimo tikslas - išplėsti lašų naudojimo diapazoną ir padidinti efektyvumą.@Nervus raminančius lašus sudaro ingredientai: valerijonų šakniastiebiai, apynių spurgai, jonažolės žolė ir etanolis santykiu 1:1:1:30.@Vaistažolių ingredientus atskirai susmulkina, sumaišo iki homogeninio mišinio ir užpila 20-96,6 % etanoliu.@Gydymui vartoja gautą tinktūrą lašais, padedančią įveikti nerimą, baimę ir miego bei psichovegetacinius sutrikimus.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