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polimerinių dirbinių liejimo būdams bei įrenginiams ir gali būti panaudotas plataus vartojimo polimerinių dirbinių gamyboje. Numatomo išradimo tikslas yra sukurti tokią formą ir gaminių liejimo būdą, kuris leistų praplėsti lietų polimerinių gaminių asortimentą, liejimo įrengimų technologines galimybes, leistų lieti dvispalvius ar daugiaspalvius gaminius. Nurodytas tikslas pasiekiamas tuo, kad liejimas atliekamas forma, susidedančia iš 4 dalių: matricos (forma pagrindo), tarpinės plokštės (vidurinės dalies) ir iš dviejų puansonų - liejimo paskirstymo plokščių. Liejimo procesas yra nesudėtingas, lengvai įsisavinamas gamyboje, išbandytas praktikoje.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