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The invention relates to the horizontal extrusion of small plant parts in ram extruders, where it aims to make it easier to move the filling material to below the heating pipe (7) which runs through the filling and pressing chamber (5) along the extrusion axis. To this end the invention provides for the lateral walls (8, 9) to be displaced backwards in opposite directions before the start of the extrusion stroke and to be returned to their original position after filling. This makes it possible not only to secure the filling density below the heating pipe (7) but also to achieve a longer expulsion of pressed material for each ram stroke.</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