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composition comprises a mixture of olive oil (Olea europea L.) and parsley oil (Petroselinum sativum Hoffm., Petroselinum cripsum Mill., Carum petroselinum Benth &amp; Hooker), in a weight ratio of olive oil to parsley oil comprised between 1 and 7. Furthermore, the composition may contain other plant oils, mint oil, menthol and chlorophyll. The compositions may be provided in a variety of forms including caramels, chewing-gums, toothpaste, mouthwash and pharmaceutical compositions, and in particular soft gelatine capsules; appropriate additives, vehicles and excipients are incorporated for processing the composition in order to obtain the desired presentation form. The composition is appropriate for the treatment of halitosis.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