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medical field, in particular, to methods for training and prevention of disease of the human body and a heart and blood-vessels system. According to the invention the noveltyof its method consists of receiving of acoustic signals of heart rate, changing of its into electrical signals by a microphone, strengthening of its by an amplifier and rejecting the noise and disturbance by a low-pass filter. After that these signals are strengthened to a level of massage effect suitable for an individual user by a power amplifier having the heart rate parameters, and they are again converted into acoustic signals or graphic signals by providing them to a massage apparatus, or ear-phones, or a sound amplifier, or a computer. The power of these signals is adjusted to sufficient in order to excite a biological resonance of body points and a cardiovascular system tuned to the heart rate. The required points of the body are massaged in the different medium by a massage apparatus having a frequency band of the heart rate. The heart rate signals recorded on a tape cassette are brought into a magnetic head of a record player and strengthened by the first amplifier, further strengthened by the power amplifier, and then, thought a commutator, brought to the massage apparatus or the ear-phones, or the sound amplifier. The device comprises a control block and a computer, the microphone connected to the commutator, to which are connected the magnetic head of the record player and the first amplifier, the latter are connected to the power amplifier of the record player and the low-pass filter connected with the power amplifier connected through the commutator to the massage apparatus or to the ear-phones, or to the computer, or to the sound amplifier.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