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hydraulic construction works in ports, in particular, to the shoring methods of operative wharf structures. It may be used in sea or river ports for renovation of anchored bulwark type embankment wharf structures, when design depth of aquatorium and useful load in near-cordon zone is increased, as well as for stabilazation of emergency state embankment and retaining wall situation. When wharf structures having anchored front walls are reinforced by installing additional anchor drawbars and tensioning them subsequently, the additional anchor drawbars are installed horizontally or inclined, being fixed to the front wall of wharf structure in its underwater part through distribution girths in a way that, depending on lacation of additional anchor drawbars and wharf structure type, one or several chambers are used that are hermetically joined to the front wall of wharf structure. From a chamber which is hermetically joined to the front wall of the wharf structure, horizontal and/or inclined holes are drilled through the openings made in front wall of the wharf structure, flexible casing tubes are pulled in the holes drilled, and through the casing tubes additional anchor drawbars are dragged. After that distribution girths are mounted from a chamber hermetically joined to the front wall of the wharf structure, and then additional anchor drawbars are tensioned up to the design value. Technical results of the invention are - reducing labour-consumption and assembly time, improvement of quality, and possibility to carry out works without suspending operation of the wharf structure.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