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dead-end clamp for an insulated cable, especially a bundle-assembled overhead cable. Between metallic body plates (1, 2) are wedge-like plastic members (3, 4), between whichthe ends of the wires of an ending cable are pressed by means of a clamp bolt (5). From both body plates (1, 2) projects a lug (11, 12) having an elongated locking hole (9) of variable width. At the ends of the tension bail (6) made of stainless steel wire are thickened sections (7) which will fit through the locking holes (9) only at their wider end. The bail's (6) own tension presses the branches of the bail against the lugs (11,12).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