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kompozicinių katalitinių dangų gavimo būdams, kai dangą formuoja ant pagrindo užpurškiant išlydytas medžiagas, ir gali būti panaudotas įvairiose cheminės pramonės, energetikos, ekologijos ir t.t. srityse įvairaus tipo kataliziniams elementams, kurie užtikrintų chemijos ir metalurgijos pramonių, šiluminių stočių, dujų perpumpavimo stočių, o taip pat autotransporto vidaus degimovariklių bei dizelių ir stacionarių energetinių įrenginių išmetamųjų dujų komponentų neutralizaciją. @Kompozicinės katalizinės dangos gavimo būdas realizuojamas miltelių mišinio plazminio užpurškimo ant pagrindo metodu, esant šiai komponenčių sudėčiai, masės  %:@metalinis aliuminis ir/arba titanas </w:t>
        <w:tab/>
        <w:tab/>
        <w:tab/>
        <w:tab/>
        <w:t>1-7@aliuminio ir/arba titano oksidai</w:t>
        <w:tab/>
        <w:tab/>
        <w:tab/>
        <w:tab/>
        <w:t>0,1-12@pereinamųjų metalų oksidai</w:t>
        <w:tab/>
        <w:tab/>
        <w:tab/>
        <w:tab/>
        <w:t>1-30@aliuminio ir/arba titano hidroksidai</w:t>
        <w:tab/>
        <w:tab/>
        <w:tab/>
        <w:tab/>
        <w:t>likęs kiekis.@Kaip pereinamųjų metalų oksidus naudoja vanadžio, chromo. molibdeno, volframo, mangano, geležies, kobalto, nikelio ir vario oksidus. Gauto mišinio miltelių dispersiškumas yra ne mažiau 100 mikronų.@Išradimas leidžia gauti ant kieto pagrindo dangas, turinčias geras katalizines savybes - anglies oksido pilnos konversijos temperatūra neviršija 300 oC, o katalizatoriaus uždegimo temperatūra, kurią galima laikyti katalizatoriaus aktyvumo charakteristika, yra 150-180 oC ribose.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