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new pyrazoline derivatives having the general formula (I), as well as to their physiologically acceptable salts, to process in human/veterinary therapy and to pharmaceutical compositions containing them. The new compounds of the invention can be used in the pharmaceutical industry as intermediates and for the preparation of medicaments. In particular, they can be used for the preparation of medicaments used for the treatment of inflammation and other troubles associated to inflammation and other process mediated by cyclooxygenase-2, for example arthritis, pain treatment or fever tratment.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