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Aprašytos naujos natrio alendronato hidratinės formos, turinčios nuo maždaug 1 % iki maždaug 12 % vandens, ir jų gavimo būdai. Taip pat yra aprašytos naujos natrio alendronato kristalinės B, D, E, F,G ir H formos ir jų gavimo būdai. Šios naujos natrio alendronato formos tinka būti įterptomis į farmacines kompozicijas, skirtas kovai su kaulų dezorbcija kaulų ligų atveju.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