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Novel hydrate forms of alendronate sodium, having water content of between about one and about twelve percent, and processes for their manufacture, are disclosed. New crystaline forms of alendronate sodium B, D, E, F, G and H, and processes for manufacturing them, are also disclosed. These new forms of alendronate sodium are suitable for incorporation into pharmaceutical compositions for combating bone resorbtion in bone diseases.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