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provides a ras-farnesyltransferase inhibitor complex formed of ras-farnesyltransferase inhibitor or a pharmaceutically acceptable salt thereof and sulfobutylether-7-ß-cyclodextrin or 2-hydroxypropyl-ß-cyclodextrin. The complex has unexpectedly high aqueous solubility of the ras-farnesyltransferase inhibitor and is useful for its intravenous delivery to humans with cancer. Also provided is method for forming the complex. The ras-farnesyltransferase inhibitors are useful as anti-tumor agents.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