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 glaistyto ir neglaistyto hematogeno, turinčio linų sėmenų ir vitaminų, sudėtis. Hematogenas yra sudarytas iš (masės %): veikliųjų medžiagų, tokių kaip maistinis albuminas (4,0-5,0), kuriame yra 0,004-0,005 masės % hemo geležies, vitaminas C (0,04-0,05), folio rūgštis (0,002), vitaminas B12 (1,5x10 -6), linų sėmenys (7,0-8,0); papildomų medžiagų, tokių kaip augaliniai riebalai (4,0-4,70), sutirštintas pienas (30,0-31,2), krakmolo sirupas (18,0-19,8), smulkus cukrus (34,0-35,8) bei kvapiosios medžiagos, tokios kaip vanilinas (0,01-0,02). Šios sudėties hematogenas, suformuotas į plyteles, pasirinktinai, gali būti glaistomas riebalinio pagrindo glaistu, turinčiu vanilino arba riešutų esencijos kvapą. Glaistas sudaro apie 20 %, skaičiuojant nuo hematogeno masės. Hematogenas pasižymi puikiomis maistinėmis savybėmis, yra lengvai įsisavinamas organizmo ir gali būti vartojamas kaip vaistas arba maisto papildas, sergant mažakraujyste bei norint sureguliuoti organizmo imunologinį reaktyvumą bei žarnyno sekreciją ir motoriką. Šis hematogenas yra ypatingai vitaminizuotas.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