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presents  composition of glazed hematogene. Hematogene comprises (in mass  %): active substances such as albumine (4,0-5,0), containing 0,04-0,05 mass % of heme iron and vitamin C (0,04-0,05); supplementary materials such as vegetable oil (4,4-5,58), concentrated milk (29,6-36,92), starch syrup (18,6-23,18), fine sugar (33,8-42,31) and flavorings such as vanillin (0,0016-0,02). Hematogene of such composition is covered by glaze on fat basis with vanillin or nut flavorings. The glaze makes up 20 % on total hematogene mass. Hematogene is of high nutritional value , easy utilised and may be used both as medicament and food supplement in the case of anaemia and for improving immunological reactivity as well as intestine secretion.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