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aprašomos granulės staigiai ištirpstančioms farmacinėms dozuotoms formoms gaminti. Be vieno arba daugiau vaistų, šios granulės yra sudarytos iš pagalbinių medžiagų derinio, susidedančio iš superdezintegranto, disperguojančio agento, paskirstančio agento ir rišiklio, ir jose taip pat gali būti kitų įprastų ingredientų, kaip antai saldiklių ir paskaninančių medžiagų. Šios granulės yra naudingos tuo, kad jos yra stabilios, gali būti pagamintos nenaudojant tirpiklių ir nereikalauja specialios aplinkos arba specialių manipuliacijų. Iš jų įprasta įranga pagamintos dozuotos formos, ypatingai tabletės, išsiskaido burnoje mažiau nei per 25 sekundes.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