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vaistas nuo aritmijos, kurio sudėtyje yra (2-butil-3-benzofuranil)[4-[2-(dietilamino)etoksi]-3,5-dijodofenil]metanono hidrochlorido, kurio bendrinis pavadinimas yra amiodaronas, medicinos praktikoje naudojamas kaip vaistas nuo aritmijos, tachikardijai, ekstrasistolei, širdies ritmo sutrikimams gydyti bei recidyvų pasireiškimo profilaktikai.@Vaistas yra tablečių formos. Amiodarono hidrochlorido ir kukurūzų krakmolo su krakmolo natrio gliukolatu kiekių santykis yra 2,3:1, o sudėtinių dalių kiekiai kiekvienoje tabletėje yra šie:@nuo 100 iki 300 mg amiodarono hidrochlorido, nuo 40 iki 90 mg kukurūzų krakmolo, nuo 10 iki 30 mg krakmolo natrio gliukolato, nuo 6 iki 18 mg kopolividono VA64, nuo 15 iki 35 mg manitolio SD200, nuo 0,5 iki 35 mg koloidinio silicio dioksido, nuo 6 iki 15 mg talko ir nuo 1 iki 5 mg magnio stearato.@Vaisto pagal šį išradimą sudėtis yra paprastesnė, o parinkti priedai garantuoja labai geras fizikines - mechanines savybes, pagerintą veikliosios medžiagos ištirpimą in vitro bei terapinius plazminės koncentracijos lygius, patvirtintus bioekvivalentiniais tyrimais.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