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directed to methods and devices for delivering an active agent formulation to the lung of a human patient. The active agent formulation may be in dry powder form, it may be nebulized, or it may be in admixture with a propellant. The active agent formulation is delivered to a patient at a low inspiratory flow rate for an initial period of time to increase bioavailability of the active agent.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