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telecommunication, in particular a tower of telecommunication comprising of a supporting base part, in which may be placed a container for communication signals processing equipment, a middle part cut-cone-shaped, and upper sections forming a communication tower channel, to which may be fixed a related aerial required for communication. The telecommunication tower may be transported, assembled in place fast and prepared for operating. Alternatively, the telecommunication tower may be striped down and moved without any assembling mark.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