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preparing step of securities for printing. The invention is characterised in that additional variable quantities and coefficients are involved into raster algorithm of view among the quantities determined the raster character, e.g. an angle, structural periodic as well as the form and proportions of raster elements or screen dots. As the variable quantities are used random numbers and functions and a content of additional view or information blocks which have possibilities to make the distortions more complicated and transfer the information encoded in the raster.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