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alaus pramonei ir susijęs su gaivinančių gėrimų iš medaus gamyba.@Išradimo tikslas - sumažinti alaus toksiškumą ir praplėsti vartojimo galimybes. @Alaus ingredientų kompozicijoje vietoje salyklo įvestas natūralus bičių medus, o alaus sudėtis (g) yra:@bičių medus 1150-1250,@alaus mielės 50,@apyniai 20-40, vanduo iki 10000.@Medų ištirpina vandenyje ir virina kol nustoja putoti. Po to sudeda apynius ir dar pavirina 15 min. Mišinį ataušina, įdeda mieles ir palieka rūgimui. Kai alus baigia rūgti, indą užkemša, palaiko 2-3 paras 10 oC temperatūroje ir išpilsto į butelius.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