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Formulės (I) junginiai yra poli(ADP-riboz)transferazės inhibitoriai ir tinka naudoti kaip vaistai vėžiniams susirgimams gydyti ir insulto, galvos traumos ir neurodegeneracinių ligų sukeltiems poveikiams palengvinti. Kaip vaistai nuo vėžinių susirgimų, šio išradimo junginiai gali būti naudojami, pvz., derinyje su citotoksiniais agentais ir/arba spinduline terapija.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