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branduolinės energetikos sričiai, būtent, aprašytas kanalinio urano-grafito branduolinio reaktoriaus eksploatacijos būdas. Kanalinio urano-grafito branduolinio reaktoriaus eksploatacijos būdas, pagal kurį iš aktyviosios reaktoriaus zonos iškraunami papildomi sugėrėjai ir išdegusios šilumą išskiriančios rinklės su urano kuru ir į jų vietą patalpinamos šilumą išskiriančios rinklės su šviežiu urano-erbio kuru. Iškrovus visus papildomus sugėrėjus aktyvioje zonoje palaikoma tokia erbio koncentracija, esant kuriai erbio poveikis į aktyviosios zonos reaktyvumą sudaro ne mažiau 80% nuo poveikio reaktyvumui papildomų sugėrėjų iškrautu prieš įkraunant šilumą išsiskiriančias rinkles su urano-erbio kuru. Šis būdas pasižymi tuo, kad šilumą išskiriančias rinkles joms išdegus keičiaatidirbusiomis šilumą išskiriančiomis rinklėmis, pervežtomis iš reaktoriaus išvedamo iš eksploatacijos ir kurių kuro išdegimo gylis neviršija 80 % projektinio. Be visa to , išdegusių šilumą išskiriančių rinklių įkrovimas kaitaliojamas su šviežių šilumą išskiriančių rinklių įkrovimų.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