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elektronikos srities, būtent, automobilių nesankcionuoto nuvarymo saugos sistemų, kurios veikia elektromagnetinės sąveikos su judančiomis ir nejudančiomis mechaninėmis dalimis būdu, ir gali būti naudojamos automobiliuose su įrengta aukšto lygio procesorinio valdymo sistema. Automobilio saugos sistema susideda iš saugos sistemos elementų, kurių komutaciniai išėjimai sujungti su automobilio procesorių ir inžinierinių tinklų atitinkamomis grandimis ir prijungti prie valdymo bloko išėjimo, papildoma saugos sistemos elementų kontrolės bloku, kurio kontrolės įėjimai sujungti su saugos sistemos elementų veikos būsenos kontrolės išėjimais, o jo išėjimas sujungtas su starto signalo formavimo bloko papildomu valdymo įėjimu.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