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aprašo interferono alfa-2 (IFN) tirpalą, kuris pasižymi padidintu terminiu stabilumu ir atsparumu autooksidacijai bei jo paruošimo būdą. Tirpalas turi (0,01-50) x 106 TV/ml interferono alfa-2b,  0,08-0,1 M natrio citratų, 0,05-0,06 M glicino, 0,008-0,01 % polisorbato-20, 0,004-0,005  %  timerosalio. Tirpalo pH palaikomas 6,0±0,1. Išradimas priklauso farmacijos sričiai ir gali būti panaudotas IFN skystų vaistinių formų, skirtų kai kurių virusinių ir onkologinių ligų terapijai, gamyboje ir biotechnologijoje genoinžinerinio IFN gamybos procesuose.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