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Koloidinė kompozicija priskiriama buitinės chemijos ir tekstilės apdailos preparatų gamybos sričiai.@Koloidinė kompozicija susideda iš, masės %: @amonio peroksosulfato         -  2-20@natrio arba kalio chlorido      -  0-8@polidimetildialilamonio chlorido (MM  &lt;70000)        -  3-30,@esant poliketvirtinės amonio druskos ir peroksosulfato masių santykiui 1:(0,6-0,7).@Koloidinę kompoziciją gauna, kai vandeniniame poliketvirtinės amonio druskos tirpale ištirpina vienvalenčio metalo chloridą, po to į jį lėtai maišant supila paruoštą vandeninį amonio peroksosulfato tirpalą ir lėtai maišo, kol atsiranda ir neišnyksta balzgana tirpalo spalva. Koloidinės peroksosulfato turinčios kompozicijos gali būti naudojamos plovimui, balinimui, dėmių valymui arba dezinfekavimui.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