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colloid composition relates to the field of home-chemistry and textile processing preparations. The colloid composition comprises, in mass %:@ammonium peroxosulfate </w:t>
        <w:tab/>
        <w:tab/>
        <w:tab/>
        <w:tab/>
        <w:tab/>
        <w:tab/>
        <w:t>- 2-20,@sodium or potassium chloride</w:t>
        <w:tab/>
        <w:tab/>
        <w:tab/>
        <w:tab/>
        <w:tab/>
        <w:t xml:space="preserve">- 0-8,@polydimethyldiallylammonium chloride (MM&lt;70000)  </w:t>
        <w:tab/>
        <w:tab/>
        <w:t xml:space="preserve">3-30,@the poly-quarternary ammonium salt and peroxosulfate mass ratio being 1:(0,6-0,7).@The process for preparing colloid composition comprises dissolving univalent metal chloride in the aqueous solution of poly-quarternary ammonium salt then adding aqueous solution of ammonium peroxosulfate under slow stirring and furthe stirring until whitish colour of the solution appears and disappeares. The colloid compositions containing peroxosulfate may be used for washing, bleaching, removing stains or for disinfection.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