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toiletry and is for use in the manufacture of shampooes, pastes for hand cleaning, creams, gels, nail polish removers and other cosmetic and perfumery products. @The present invention aims to produse toiletry articles rich in vitamins A, E and F which are relevant for human organism and suppress formation of skin cancer cells.@The invention is realised by introducing 0,5-10 mass %  of red palm oil to compositions of preparations for skin and hair care. The red palm oil is combined with other ingredients of toiletry products.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