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skystas botulino toksino kompozicijas, kurios yra stabilios laikant skystoje formoje standartinio šaldytuvo temperatūrosemažiausiai 1-2 metus, o laikant aukštesnėse temperatūrose - mažiausiai 6 mėnesius. Išradimas taip ar apima tokių kompozicijų panaudojimą vaistų įvairiems terapiniams ir kosmetiniams tikslams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