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liečia perjungimo elementą žvaigždė - trikampis, kuris leidžia įjungti, paleisti ir veikti asinchroniniams elektros varikliams  ir sėkmingai pakeičia esamas kontaktorių kombinacijų versijasasinchroninių, viršijančių 4 kW galingumą, variklių valdymui, tačiau neriboja jo panaudojimo kur kitur. Šiame išradime aprašyto perjungimo elemento konstrukcinė idėja užtikrina tris nepriklausomas pozicijas, kurios yra per perdavimo elementus perduodamos į kontaktų sekciją, kur lanksčių kontaktų judama atrama savo judėjimu uždengia atitinkamus kontaktus, tai pirmiausia užtikrina elektros variklioenergijos tiekimą žvaigžde (Y) su grįžtamuoju jungimu į žvaigždės tašką ir, praėjus tam tikram laikui, energijos tiekimą trikampiu (D). Tas yra pasiekiama tuo, kad valdantis elementas susideda iš dviejų fiksuotų armatūrų 1, laikančių pritvirtintas specialiomis kilpomis 3 rites 4, 5, perskirtas atskiriamosiomis plokštelėmis 6, kurios tuo pat metu tarnauja kreipiančiąja jungimo armatūrai 2 su anga c,kurioje talpinama judama metalinė atrama 7 taip, kad armatūros 2 judėjimas yra apribotas.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