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elektros energijos gamybai ir gali būti panaudotas kaip būdas suteikti varomąją galią jėgos agregatams mobiliųjų ir stacionarinių mašinų pavarose bei transformuojant sukimosi energiją į elektros energiją. Tikslas pasiekiamas elektros gamybai naudojant vandens keliamąją galią.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