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priklauso medicinai, konkrečiai, neurochirurgijai, ir gali būti pritaikytas vyresnio amžiaus ligonių su hipertoninės kilmės supratentorinės lokalizacijos intrakranijinėmis hematomomis operacinio gydymo išeičių nustatymui. Sistema analizuoja 6 požymių, sąlygojančių operacinio gydymo prognozę kiekybinio įvertinimo parametrus: somatinę būklę, kliniko-anatominę hematomos formą, intrakranijinę hipertenziją, hidrocefaliją, ligonio būklę operacijos dieną, operacijos laiką po hemoragijos. Operacinio gydymo išeičių prognozavimas atliekamas apskaičiuojant diskriminantinę funkciją Y pagal sekančią formulę:@@Y = 22,35+(-3,72)X1+(-3,51)X2+0,91X3+(-0,15)X4+(-2,94)X5+0,13X6@@kurioje X1 , X2   , X3 , X4 ,  X5  , X6  - konkretaus ligonio požymių reikšmės.@Kai Y daugiau arba lygu 0, prognozuojamateigiama operacinio gydymo išeitis, o esant Y&lt;0 -letalinė. Panaudojant vidutinio amžiaus ligonių su hipertoninės kilmės supratentorinės lokalizacijos intrakranijinėmis hematomomis operacinio gydymo išeičių nustatymo sistemą, atsirado galimybė ligonių atrankai sprendžiant operacinio gydymo tikslingumo klausimus, o tiksli išeičių  prognozė sudaro 82,7 %. sistema apjungia požymius, kurie yra vertinami kompleksiškai tiriant neurochirurginio profilio ligonius su ūmiais hemoraginio pobūdžio kraujotakos sutrikimais, nereikalauja sudėtingos kompiuterinės įrangos apskaičiuojant diskriminantinę funkciją- operacinio gydymo išeitį.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