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refers to the use of mesoprogestins as pharmaceutical components for the manufacture of a medicament for hormone replacement therapy (HRT) and as component for the combined use together with an estrogen for the manufacture of a medicament for HRT as well as in respective HRT-methods and methods of treating hormone deficiency and hormone irregularity symptoms. Mesoprogestins are defined as compounds possesing both agonistic and antagonistic activities at the progesterone receptor (PR) in vivo. They stabilize the function of PR at an intermediate level of agonistic and antagonistic. Corresponding functional states cannot be achieved with progestins or antiprogestins. J867, J912, J956 and J1042 are the mesoprogestins preferred according to the invention.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