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surface modified staple fiber, and more particularly, polyester fiberfill and fiber clusters which are made by a completely coupled bulked continuous filament (BCF)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