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gravity apparatus and can be used for a drive of mobile and stationary machines as assembly of power transforming a rotation energy to electrical energy. The powerful gravity motor comprises two rotary disks, which are not controlled in respect of vertically. Load of the disks to maintain rotary moving is gravity rings fixed on rotary axes of tooth-wheels by levers and axes and fixed in blades. The disks have an additional load. The motor is controlled by an additionally loaded mechanism of the gravity rings and a starting, stopping and regulating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