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novel human extracellular matrix polypeptides, designated RG1, polynucleotides encoding the polypeptides, methods for producing the polypeptides, expression vectors and genetically engineered host cells for expression of the polypeptides. The invention further relates to methods for utilizing the polynucleotides and polypeptides in research, diagnosis, and therapeutic application.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