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stacionarių ir mobilių mašinų - gravitomobilių pavarose bei transformuojant sukimosi energiją į elektros energiją. Galingą gravitacinį variklį sudaro vertikalumo atžvilgiu nekontroliuojami du sukamieji diskai, kurių sukimo judesiui palaikyti krūvis yra gravitaciniai žiedai, papildomas apkrovimas į atitinkamų gravitacinių žiedų sukimosi ašis arba individualūs vienodo svorio materialūs kūnai, svorio centrais, vienodo ilgio, svorio svirtelėmis ir ašelėmis įtvirtinti satelitinių krumpliaračių sukimosi ašyse, įtvirtintų, bendrai tolygiai išdėstytose diskų, jų simetriškų spindulių kryptimis, mentėse. Variklis valdomas gravitacinių žiedų papildomo apkrovimo mechanizmais, o individualių krūvių atveju, variklio paleidimo, stabdymo ir reguliavimo įrenginiu.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