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gravity apparatus and can be used for a drive of mobile and stationary machines as assembly of power transforming rotation energy to electrical energy. The powerful gravity motor comprises two rotary disks, which are not controlled in respect of vertically. Load of the disks to maintain rotary moving is gravity rings and an additional load on the corresponding axis of the gravity rings and individual physical bodies of equal weight. The motor is controlled by a additionally loaded mechanism of the gravity rings and a starting, stopping and regulating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