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Chemical composition to be used as additive for fertiliser composition, comprising 35-60 % by weight of magnesium sulphate, 5-35  % by weight of calcium sulphate, 10-35 % by weight of a mixture containing magnesium carbonate and calcium carbonate up to 5 %  by weight of water, either free or bound as crystal water, and the balance magnesium oxide.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