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biological filters with a biologically active filter media. By using microorganisms activity, the biological filters purifies waste air from volatile organic compound such as benzene, butane ethanol, butyl acetate, ethyl acetate, butylmethyl ketone, formaldehyde, phenol, xylene, acetone, acetate, styrene and solvents of lacquer, paint and enamel. The biological filter may be used in agriculture (feed production, cattle production), food industry and deferent chemical industry fields as well as in plants of oil processing. Biological filter comprises five separated layers of pine barks cut into fine fractions.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