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Išradimas susijęs su skystųjų angliavandenilių gavimo iš durpių, degiųjų skalūnų, lignito, rusvosios ir akmens anglies, anglis sodrinimo ir naftos perdirbimo atliekų, plastmasių, polimerų, techninės gumos, lignino ir kt. būdais, ir gali būti panaudotas anglies cheminės pramonės ir naftos perdirbimo pramonės šakose. Esmė: pradinės žaliavos kremingą ir hidrinimą, dalyvaujant vandenilio donoriniam tirpikliui, vykdo dvifazės sistemos "pradinė žaliava - vandenilio donorinis tirpiklis" nestacionaraus tekėjimo sąlygomis reakcijos rotoriniame aparate su srauto moduliacija (pertraukimu). Kaip vandenilio donorinį tirpiklį naudoja vandenį ir frakcijos mišinį su virimo temperatūra 35-100 °C su po frakcionavimo recirkuliuojančiu likučiu su virimo temperatūra 450-600 °C ir sustingstančiu, esant temperatūrai 20 °C, ir turinčiu virimo ribas 450-600 °C. Hidrinimą ir termomechaninį kremingą intensyvina kavitaciniais procesais ir daugybe kavitacinių antrinių efektų. Būdo vykdymas leidžia supaprastinti proceso technologiją, padidinti geresnės kokybės skystų produktų išeigą, kuriuos galima naudoti kaip variklių kurą.</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