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Krovimo elementas (1) su iš esmės L formos skerspjūviu gali būti išdėstytas kartu su atitinkamu krovimo elementu prie dėžės (3) dugno, kiekvienas elementas pateikiamas atitinkamai viename iš dviejų dėžės lygiagrečių kraštų (3a, 3b). Apjuosiančiomis juostomis arba pakavimo plėvele apkrovos elementai išlaikomi arti atramos vietos su dėže, tokiu būdu apkrovos elementai gali suformuoti dėžės (3) kojas. Viena L sekcijos sienelė (2) turi mažiausiai dvi suspaustas tuščiavidures iškyšas (7', 7'', 7''') ant paviršiaus, numatyto atsukti į krovimo elemento atraminį paviršių. Dvi iškyšos (7', 7''') turi tarpą (a), lygų mažiausiai pusei krovimo elemento ilgio (l). Iškyšų plotis (b) yra mažiau arba lygu pusei sienelės (2) pločio (b2). Iškyšos (7', 7'', 7''') iš esmės liečia kraštą, kuriame susieina L sekcijos sienelės (2, 6). Todėl gaunamas palyginti lengvas krovimo elementas ir dar užtikrinama, kad automobilinio krautuvo šakės gali būti pakišamos po krovimo elementu (pernešant dėžę), kai du identiški krovimo elementai sumontuoti ant dviejų lygiagrečių apatinių dėžės kraštų, nesukeliant pastebimų pažeidimų arba krovimo elemento nusidėvėjimo.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