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priskiriamas šiluminės technikos sričiai ir aprašo būdą vandens garo kondensacijos pliūpsniams sukelti. Naudojant šį būdą, galima sukelti staigius kondensacijos pliūpsnius inde, kai į jį išviršaus tiekiamas garas, prieš tai paruoštas garintuve, tiesiogiai kontaktuoja su peraušintu vandeniu, kurį iš apačios nustatytu greičiu tiekia mechaninis stūmoklis, ir kondensacijos metu susidariusį slėgių skirtumą galima panaudoti šilumnešio transportavimui priešinga natūraliai cirkuliacijai šiluminiame kontūre kryptimi ar kitam išoriniam darbui atlikti. Toks procesas gali vykti periodiškai, t.y. pulsuojančiu režimu. Kondensacijos pliūpsnio sužadinimui inde, kuriame sukeliamas pliūpsnis, gali būti naudojami skirtingo skerspjūvio vandens ir garo padavimo antgaliai, papildomi įtaisai, intensifikuojantys vandens sluoksnių šlytį paviršiuje kontaktuojančiame su garu, įvairios konfigūracijos vamzdžiai, kurių paskirtis keisti garo įtekmių kryptį ir atstumą fazių kontakto paviršiaus atžvilgiu, bei kitokią paties indo geometrinę formą, taip didinant fazių kontakto paviršiaus plotą vandens tiekimo metu.</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